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1AF2" w:rsidRDefault="00E61AF2">
      <w:pPr>
        <w:rPr>
          <w:b/>
        </w:rPr>
      </w:pPr>
      <w:bookmarkStart w:id="0" w:name="_GoBack"/>
      <w:bookmarkEnd w:id="0"/>
      <w:r w:rsidRPr="00E61AF2">
        <w:rPr>
          <w:b/>
        </w:rPr>
        <w:t>Propostes d’esmenes</w:t>
      </w:r>
      <w:r>
        <w:rPr>
          <w:b/>
        </w:rPr>
        <w:t xml:space="preserve"> ala proposta de Normativa Acadèmica 2018-2019</w:t>
      </w:r>
      <w:r w:rsidRPr="00E61AF2">
        <w:rPr>
          <w:b/>
        </w:rPr>
        <w:t xml:space="preserve"> i els seus comentaris/justificacions de les propostes</w:t>
      </w:r>
      <w:r w:rsidR="00E27C72">
        <w:rPr>
          <w:b/>
        </w:rPr>
        <w:t xml:space="preserve"> </w:t>
      </w:r>
      <w:r w:rsidR="00E27C72" w:rsidRPr="00E27C72">
        <w:rPr>
          <w:b/>
          <w:color w:val="FF0000"/>
          <w:highlight w:val="yellow"/>
        </w:rPr>
        <w:t>(en vermell i ressaltat en groc les propostes de modificació)</w:t>
      </w:r>
      <w:r w:rsidRPr="00E27C72">
        <w:rPr>
          <w:b/>
          <w:color w:val="FF0000"/>
        </w:rPr>
        <w:t>:</w:t>
      </w:r>
    </w:p>
    <w:p w:rsidR="00E61AF2" w:rsidRDefault="00E61AF2">
      <w:pPr>
        <w:rPr>
          <w:b/>
        </w:rPr>
      </w:pPr>
    </w:p>
    <w:p w:rsidR="00E61AF2" w:rsidRPr="00E61AF2" w:rsidRDefault="00E61AF2">
      <w:pPr>
        <w:rPr>
          <w:b/>
        </w:rPr>
      </w:pPr>
      <w:r w:rsidRPr="00E61AF2">
        <w:rPr>
          <w:b/>
        </w:rPr>
        <w:t>Apartat 2.1.2 Selecció d’estudis</w:t>
      </w:r>
    </w:p>
    <w:p w:rsidR="00E61AF2" w:rsidRDefault="00E61AF2">
      <w:r>
        <w:t xml:space="preserve">Als apartats a) a d) incloure </w:t>
      </w:r>
      <w:r w:rsidRPr="00E27C72">
        <w:rPr>
          <w:i/>
        </w:rPr>
        <w:t>de selecció</w:t>
      </w:r>
      <w:r>
        <w:t xml:space="preserve"> desprès de sol·licitud i canviar </w:t>
      </w:r>
      <w:r w:rsidRPr="00E61AF2">
        <w:rPr>
          <w:color w:val="FF0000"/>
        </w:rPr>
        <w:t xml:space="preserve">serà concedida </w:t>
      </w:r>
      <w:r>
        <w:t xml:space="preserve">per </w:t>
      </w:r>
      <w:r w:rsidRPr="00E61AF2">
        <w:rPr>
          <w:color w:val="FF0000"/>
        </w:rPr>
        <w:t>s’entendrà com a concedida</w:t>
      </w:r>
      <w:r>
        <w:t>:</w:t>
      </w:r>
    </w:p>
    <w:p w:rsidR="00E61AF2" w:rsidRPr="00816C33" w:rsidRDefault="00E61AF2" w:rsidP="00E61AF2">
      <w:r w:rsidRPr="00816C33">
        <w:t>a) Quan hagi de demanar un certificat acadèmic, farà la sol·licitud</w:t>
      </w:r>
      <w:r>
        <w:t xml:space="preserve"> </w:t>
      </w:r>
      <w:r w:rsidRPr="00D732F3">
        <w:rPr>
          <w:color w:val="FF0000"/>
          <w:highlight w:val="yellow"/>
        </w:rPr>
        <w:t>de selecció</w:t>
      </w:r>
      <w:r w:rsidRPr="00816C33">
        <w:t xml:space="preserve"> abans de demanar-lo.  </w:t>
      </w:r>
    </w:p>
    <w:p w:rsidR="00E61AF2" w:rsidRPr="00816C33" w:rsidRDefault="00E61AF2" w:rsidP="00E61AF2">
      <w:r w:rsidRPr="00816C33">
        <w:t xml:space="preserve">b) Quan hagi superat la totalitat dels 60 crèdits de la Fase Inicial, se li demanarà fer la sol·licitud </w:t>
      </w:r>
      <w:r w:rsidRPr="00D732F3">
        <w:rPr>
          <w:color w:val="FF0000"/>
          <w:highlight w:val="yellow"/>
        </w:rPr>
        <w:t>de selecció</w:t>
      </w:r>
      <w:r w:rsidRPr="00816C33">
        <w:t xml:space="preserve"> en el moment de la matrícula.</w:t>
      </w:r>
    </w:p>
    <w:p w:rsidR="00E61AF2" w:rsidRPr="00816C33" w:rsidRDefault="00E61AF2" w:rsidP="00E61AF2">
      <w:r w:rsidRPr="00816C33">
        <w:t xml:space="preserve">c) Quan estigui en disposició de cursar assignatures obligatòries específiques de la titulació (que es troben a partir del 4rt curs inclòs) en el cas que no hagi aprovat la Fase Inicial, farà la sol·licitud </w:t>
      </w:r>
      <w:r w:rsidRPr="00D732F3">
        <w:rPr>
          <w:color w:val="FF0000"/>
          <w:highlight w:val="yellow"/>
        </w:rPr>
        <w:t>de selecció</w:t>
      </w:r>
      <w:r w:rsidRPr="00816C33">
        <w:t xml:space="preserve"> abans de la matrícula.</w:t>
      </w:r>
    </w:p>
    <w:p w:rsidR="00E61AF2" w:rsidRPr="00816C33" w:rsidRDefault="00E61AF2" w:rsidP="00E61AF2">
      <w:r w:rsidRPr="00816C33">
        <w:t xml:space="preserve">d) Quan hagi de demanar el reconeixement o la convalidació d’assignatures, se li demanarà fer la sol·licitud </w:t>
      </w:r>
      <w:r w:rsidRPr="00D732F3">
        <w:rPr>
          <w:color w:val="FF0000"/>
          <w:highlight w:val="yellow"/>
        </w:rPr>
        <w:t>de selecció</w:t>
      </w:r>
      <w:r w:rsidRPr="00816C33">
        <w:t xml:space="preserve"> en el moment de la primera matrícula (estudiants de nou ingrés).</w:t>
      </w:r>
    </w:p>
    <w:p w:rsidR="00E61AF2" w:rsidRDefault="00E61AF2" w:rsidP="00E61AF2">
      <w:r w:rsidRPr="00816C33">
        <w:t xml:space="preserve">Si la sol·licitud es denega, se li comunicarà a l’estudianta o estudiant en un termini de com a màxim un mes després de l’inici de les classes. En cas contrari la sol·licitud </w:t>
      </w:r>
      <w:r w:rsidRPr="00D732F3">
        <w:rPr>
          <w:strike/>
          <w:color w:val="FF0000"/>
        </w:rPr>
        <w:t>serà</w:t>
      </w:r>
      <w:r w:rsidRPr="00816C33">
        <w:t xml:space="preserve"> </w:t>
      </w:r>
      <w:r w:rsidRPr="00D732F3">
        <w:rPr>
          <w:color w:val="FF0000"/>
          <w:highlight w:val="yellow"/>
        </w:rPr>
        <w:t>s’entendrà com a</w:t>
      </w:r>
      <w:r>
        <w:t xml:space="preserve"> </w:t>
      </w:r>
      <w:r w:rsidRPr="00816C33">
        <w:t>concedida.</w:t>
      </w:r>
    </w:p>
    <w:p w:rsidR="00E61AF2" w:rsidRPr="00E61AF2" w:rsidRDefault="00E61AF2"/>
    <w:p w:rsidR="00E61AF2" w:rsidRDefault="00E61AF2">
      <w:pPr>
        <w:rPr>
          <w:b/>
        </w:rPr>
      </w:pPr>
      <w:r w:rsidRPr="00E61AF2">
        <w:rPr>
          <w:b/>
        </w:rPr>
        <w:t>Apartat 2.2 Matrícula d’un nou curs</w:t>
      </w:r>
    </w:p>
    <w:p w:rsidR="00E61AF2" w:rsidRDefault="00E61AF2">
      <w:r>
        <w:t>1r paràgraf, canviar l’ordre de la frase:</w:t>
      </w:r>
    </w:p>
    <w:p w:rsidR="00E61AF2" w:rsidRPr="007C6291" w:rsidRDefault="00E61AF2" w:rsidP="00E61AF2">
      <w:pPr>
        <w:pStyle w:val="Default"/>
        <w:jc w:val="both"/>
        <w:rPr>
          <w:rFonts w:ascii="Calibri" w:hAnsi="Calibri" w:cs="Times New Roman"/>
          <w:color w:val="auto"/>
          <w:sz w:val="22"/>
          <w:szCs w:val="22"/>
          <w:lang w:val="ca-ES" w:eastAsia="en-US"/>
        </w:rPr>
      </w:pPr>
      <w:r w:rsidRPr="007C6291">
        <w:rPr>
          <w:rFonts w:ascii="Calibri" w:hAnsi="Calibri" w:cs="Times New Roman"/>
          <w:color w:val="auto"/>
          <w:sz w:val="22"/>
          <w:szCs w:val="22"/>
          <w:lang w:val="ca-ES" w:eastAsia="en-US"/>
        </w:rPr>
        <w:t xml:space="preserve">Amb caràcter general, </w:t>
      </w:r>
      <w:r w:rsidRPr="00D732F3">
        <w:rPr>
          <w:rFonts w:ascii="Calibri" w:hAnsi="Calibri" w:cs="Times New Roman"/>
          <w:color w:val="FF0000"/>
          <w:sz w:val="22"/>
          <w:szCs w:val="22"/>
          <w:highlight w:val="yellow"/>
          <w:lang w:val="ca-ES" w:eastAsia="en-US"/>
        </w:rPr>
        <w:t>és un requisit per poder formalitzar la matrícula d’assignatures obligatòries o optatives d’altres blocs curriculars l’</w:t>
      </w:r>
      <w:r w:rsidRPr="007C6291">
        <w:rPr>
          <w:rFonts w:ascii="Calibri" w:hAnsi="Calibri" w:cs="Times New Roman"/>
          <w:color w:val="auto"/>
          <w:sz w:val="22"/>
          <w:szCs w:val="22"/>
          <w:lang w:val="ca-ES" w:eastAsia="en-US"/>
        </w:rPr>
        <w:t xml:space="preserve">haver superat el nombre mínim de crèdits de la fase inicial del pla d’estudis establerts pel centre (vegeu l’apartat “5.2 Rendiment mínim en la Fase Inicial per poder continuar estudis de la Fase Final”) </w:t>
      </w:r>
      <w:r w:rsidRPr="00D732F3">
        <w:rPr>
          <w:rFonts w:ascii="Calibri" w:hAnsi="Calibri" w:cs="Times New Roman"/>
          <w:strike/>
          <w:color w:val="FF0000"/>
          <w:sz w:val="22"/>
          <w:szCs w:val="22"/>
          <w:lang w:val="ca-ES" w:eastAsia="en-US"/>
        </w:rPr>
        <w:t>és un requisit per poder formalitzar la matrícula d’assignatures obligatòries o optatives d’altres blocs curriculars</w:t>
      </w:r>
      <w:r w:rsidRPr="007C6291">
        <w:rPr>
          <w:rFonts w:ascii="Calibri" w:hAnsi="Calibri" w:cs="Times New Roman"/>
          <w:color w:val="auto"/>
          <w:sz w:val="22"/>
          <w:szCs w:val="22"/>
          <w:lang w:val="ca-ES" w:eastAsia="en-US"/>
        </w:rPr>
        <w:t xml:space="preserve">. </w:t>
      </w:r>
    </w:p>
    <w:p w:rsidR="00E61AF2" w:rsidRDefault="00E61AF2"/>
    <w:p w:rsidR="00E61AF2" w:rsidRDefault="00E61AF2">
      <w:r>
        <w:t>2n paràgraf:</w:t>
      </w:r>
    </w:p>
    <w:p w:rsidR="00E61AF2" w:rsidRDefault="00E61AF2">
      <w:r>
        <w:t>L’estudiantat que s’aculli....”</w:t>
      </w:r>
    </w:p>
    <w:p w:rsidR="00E61AF2" w:rsidRDefault="00E61AF2">
      <w:r>
        <w:t>Es pot donar el cas de que totes les assignatures que li quedin estiguin en aquesta situació, i, en aquest cas, si no es matriculen no estarien al bloc curricular. S’hauria de limitar, en tot cas, a tenir un màxim de 2 assignatures amb nota igual o superior a 4.</w:t>
      </w:r>
    </w:p>
    <w:p w:rsidR="00E61AF2" w:rsidRDefault="00E61AF2"/>
    <w:p w:rsidR="00E61AF2" w:rsidRDefault="00E61AF2" w:rsidP="00E61AF2">
      <w:pPr>
        <w:rPr>
          <w:b/>
        </w:rPr>
      </w:pPr>
      <w:r w:rsidRPr="00E61AF2">
        <w:rPr>
          <w:b/>
        </w:rPr>
        <w:t xml:space="preserve">Apartat </w:t>
      </w:r>
      <w:r>
        <w:rPr>
          <w:b/>
        </w:rPr>
        <w:t>4.1</w:t>
      </w:r>
      <w:r w:rsidRPr="00E61AF2">
        <w:rPr>
          <w:b/>
        </w:rPr>
        <w:t xml:space="preserve">.2 </w:t>
      </w:r>
      <w:r>
        <w:rPr>
          <w:b/>
        </w:rPr>
        <w:t>Criteris d’avaluació</w:t>
      </w:r>
    </w:p>
    <w:p w:rsidR="00E61AF2" w:rsidRDefault="00E61AF2" w:rsidP="00E61AF2">
      <w:r w:rsidRPr="00E61AF2">
        <w:t>1r paràgraf, substitució del gènere</w:t>
      </w:r>
    </w:p>
    <w:p w:rsidR="00E61AF2" w:rsidRDefault="00E61AF2" w:rsidP="00E61AF2">
      <w:r w:rsidRPr="00F43538">
        <w:rPr>
          <w:strike/>
          <w:color w:val="FF0000"/>
        </w:rPr>
        <w:t>La</w:t>
      </w:r>
      <w:r w:rsidRPr="00816C33">
        <w:t xml:space="preserve"> </w:t>
      </w:r>
      <w:r w:rsidRPr="00F43538">
        <w:rPr>
          <w:highlight w:val="yellow"/>
        </w:rPr>
        <w:t>El</w:t>
      </w:r>
      <w:r>
        <w:t xml:space="preserve"> </w:t>
      </w:r>
      <w:r w:rsidRPr="00AA0DDE">
        <w:rPr>
          <w:color w:val="C00000"/>
        </w:rPr>
        <w:t xml:space="preserve">professorat </w:t>
      </w:r>
      <w:r w:rsidRPr="00816C33">
        <w:t>responsable de cada assignatura</w:t>
      </w:r>
      <w:r>
        <w:t>...</w:t>
      </w:r>
    </w:p>
    <w:p w:rsidR="00E61AF2" w:rsidRDefault="00E61AF2" w:rsidP="00E61AF2">
      <w:r>
        <w:lastRenderedPageBreak/>
        <w:t>8è paràgraf, sent conseqüents amb els criteris d</w:t>
      </w:r>
      <w:r w:rsidR="003325DB">
        <w:t>e re-</w:t>
      </w:r>
      <w:r>
        <w:t>avaluació</w:t>
      </w:r>
      <w:r w:rsidR="003325DB">
        <w:t xml:space="preserve">, </w:t>
      </w:r>
      <w:r>
        <w:t>tenint en compte que les instàncies poden interpretar-se de diferents formes</w:t>
      </w:r>
      <w:r w:rsidR="003325DB">
        <w:t xml:space="preserve"> i que la seva resolució és a criteri del Director</w:t>
      </w:r>
      <w:r>
        <w:t>,</w:t>
      </w:r>
      <w:r w:rsidR="003325DB">
        <w:t xml:space="preserve"> basant-se amb les normatives i procediments establerts,</w:t>
      </w:r>
      <w:r>
        <w:t xml:space="preserve"> el millor és establir uns criteris mínims:</w:t>
      </w:r>
    </w:p>
    <w:p w:rsidR="00E61AF2" w:rsidRDefault="00E61AF2" w:rsidP="00E61AF2">
      <w:pPr>
        <w:pStyle w:val="Pargrafdellista2"/>
        <w:rPr>
          <w:color w:val="FF0000"/>
        </w:rPr>
      </w:pPr>
      <w:r w:rsidRPr="00F43538">
        <w:rPr>
          <w:color w:val="C00000"/>
          <w:highlight w:val="yellow"/>
        </w:rPr>
        <w:t>Donat que segons la normativa UPC</w:t>
      </w:r>
      <w:r>
        <w:rPr>
          <w:color w:val="C00000"/>
        </w:rPr>
        <w:t xml:space="preserve"> s</w:t>
      </w:r>
      <w:r w:rsidRPr="00D37F11">
        <w:rPr>
          <w:color w:val="C00000"/>
        </w:rPr>
        <w:t>i la resposta és positiva i l’assignatura inclou projectes o treballs pràctics, el centre ha d’arbitrar les mesures adients per incorporar-los a l’avaluació</w:t>
      </w:r>
      <w:r w:rsidRPr="00D37F11">
        <w:rPr>
          <w:color w:val="00B050"/>
        </w:rPr>
        <w:t>.  (normativa UPC)</w:t>
      </w:r>
      <w:r w:rsidR="000B5A7E">
        <w:rPr>
          <w:color w:val="00B050"/>
        </w:rPr>
        <w:t>.</w:t>
      </w:r>
      <w:r w:rsidRPr="00F43538">
        <w:rPr>
          <w:color w:val="FF0000"/>
        </w:rPr>
        <w:t xml:space="preserve"> </w:t>
      </w:r>
      <w:r w:rsidR="000B5A7E" w:rsidRPr="000B5A7E">
        <w:rPr>
          <w:color w:val="FF0000"/>
          <w:highlight w:val="yellow"/>
        </w:rPr>
        <w:t>A</w:t>
      </w:r>
      <w:r w:rsidRPr="00F43538">
        <w:rPr>
          <w:color w:val="FF0000"/>
          <w:highlight w:val="yellow"/>
        </w:rPr>
        <w:t xml:space="preserve"> l’EPSEVG únicament es consideraran les sol·licituds per a aquelles assignatures que no incloguin projectes o treballs pràctics.</w:t>
      </w:r>
    </w:p>
    <w:p w:rsidR="009D1C17" w:rsidRDefault="009D1C17" w:rsidP="009D1C17">
      <w:pPr>
        <w:pStyle w:val="Pargrafdellista2"/>
        <w:ind w:left="0"/>
        <w:rPr>
          <w:color w:val="FF0000"/>
        </w:rPr>
      </w:pPr>
    </w:p>
    <w:p w:rsidR="009D1C17" w:rsidRDefault="009D1C17" w:rsidP="009D1C17">
      <w:pPr>
        <w:pStyle w:val="Pargrafdellista2"/>
        <w:ind w:left="0"/>
        <w:rPr>
          <w:color w:val="FF0000"/>
        </w:rPr>
      </w:pPr>
      <w:r>
        <w:rPr>
          <w:color w:val="FF0000"/>
        </w:rPr>
        <w:t>Completament d’acord amb el que diu el cap d’estudis respecte a la sol·licitud de l’estudiantat respecte als criteris d’avaluació i amb la inclusió dels apartats posteriors.</w:t>
      </w:r>
    </w:p>
    <w:p w:rsidR="009D1C17" w:rsidRDefault="009D1C17" w:rsidP="009D1C17">
      <w:pPr>
        <w:pStyle w:val="Pargrafdellista2"/>
        <w:ind w:left="0"/>
        <w:rPr>
          <w:color w:val="FF0000"/>
        </w:rPr>
      </w:pPr>
    </w:p>
    <w:p w:rsidR="009D1C17" w:rsidRDefault="009D1C17" w:rsidP="009D1C17">
      <w:pPr>
        <w:pStyle w:val="Pargrafdellista2"/>
        <w:ind w:left="0"/>
        <w:rPr>
          <w:color w:val="FF0000"/>
        </w:rPr>
      </w:pPr>
      <w:r>
        <w:rPr>
          <w:color w:val="FF0000"/>
        </w:rPr>
        <w:t>Respecte a la proposta de l’estudiantat sobre la prova de reavaluació, és obvi que aquesta ha de contemplar tot el temari, i que el  nivell és similar, per tan sobra la introducció a la normativa acadèmica. Respecte al format, és potestat del professorat determinar el format de les avaluacions i, tot i que en general el format no varia, no trobo aconsellable marcar aquesta limitació en una normativa acadèmica.</w:t>
      </w:r>
    </w:p>
    <w:p w:rsidR="00E61AF2" w:rsidRDefault="00E61AF2" w:rsidP="00E61AF2">
      <w:pPr>
        <w:pStyle w:val="Pargrafdellista2"/>
        <w:ind w:left="0"/>
        <w:rPr>
          <w:color w:val="00B050"/>
        </w:rPr>
      </w:pPr>
    </w:p>
    <w:p w:rsidR="00E61AF2" w:rsidRDefault="00661DFC" w:rsidP="00E61AF2">
      <w:pPr>
        <w:rPr>
          <w:b/>
        </w:rPr>
      </w:pPr>
      <w:r w:rsidRPr="00661DFC">
        <w:rPr>
          <w:b/>
        </w:rPr>
        <w:t>Apartat 4.1.4 Realització de les proves d’avaluació</w:t>
      </w:r>
    </w:p>
    <w:p w:rsidR="00661DFC" w:rsidRDefault="00661DFC" w:rsidP="00E61AF2">
      <w:r>
        <w:t>Al darrer paràgraf, a revisar per Emi:</w:t>
      </w:r>
    </w:p>
    <w:p w:rsidR="00661DFC" w:rsidRDefault="00661DFC" w:rsidP="00661DFC">
      <w:r w:rsidRPr="00567D73">
        <w:rPr>
          <w:color w:val="7030A0"/>
        </w:rPr>
        <w:t>Les estudiantes o estudiants amb discapacitat que les impedeixi realitzar les proves</w:t>
      </w:r>
      <w:r w:rsidRPr="00816C33">
        <w:t xml:space="preserve"> </w:t>
      </w:r>
      <w:r w:rsidRPr="00567D73">
        <w:rPr>
          <w:color w:val="7030A0"/>
        </w:rPr>
        <w:t xml:space="preserve">d’avaluació amb el temps establert, </w:t>
      </w:r>
      <w:r w:rsidRPr="00661DFC">
        <w:rPr>
          <w:strike/>
          <w:color w:val="FF0000"/>
        </w:rPr>
        <w:t>s’haurà</w:t>
      </w:r>
      <w:r>
        <w:rPr>
          <w:color w:val="7030A0"/>
        </w:rPr>
        <w:t xml:space="preserve"> </w:t>
      </w:r>
      <w:r w:rsidRPr="00567D73">
        <w:rPr>
          <w:color w:val="7030A0"/>
        </w:rPr>
        <w:t xml:space="preserve">podran demanar fer les proves amb un 25% més de temps, sempre i quan presentin una sol·licitud al SIAE acompanyada del certificat de discapacitat i aquesta sigui autoritzada. Un cop autoritzades hauran d’informar </w:t>
      </w:r>
      <w:r w:rsidRPr="00661DFC">
        <w:rPr>
          <w:color w:val="FF0000"/>
          <w:highlight w:val="yellow"/>
        </w:rPr>
        <w:t>a l’</w:t>
      </w:r>
      <w:r w:rsidRPr="00567D73">
        <w:rPr>
          <w:color w:val="7030A0"/>
        </w:rPr>
        <w:t>inici del curs d’aquest fet a les professores o professors de les assignatures</w:t>
      </w:r>
    </w:p>
    <w:p w:rsidR="00661DFC" w:rsidRDefault="00661DFC" w:rsidP="00E61AF2">
      <w:pPr>
        <w:rPr>
          <w:b/>
        </w:rPr>
      </w:pPr>
      <w:bookmarkStart w:id="1" w:name="_Toc423543647"/>
      <w:r w:rsidRPr="00661DFC">
        <w:rPr>
          <w:b/>
        </w:rPr>
        <w:t>Apartat 4.1.5 Publicació i revisió de qualificacions de les proves</w:t>
      </w:r>
      <w:bookmarkEnd w:id="1"/>
    </w:p>
    <w:p w:rsidR="00661DFC" w:rsidRDefault="00661DFC" w:rsidP="00E61AF2">
      <w:r>
        <w:t>Proposta dels estudiants,</w:t>
      </w:r>
    </w:p>
    <w:p w:rsidR="00661DFC" w:rsidRDefault="00661DFC" w:rsidP="00E61AF2">
      <w:pPr>
        <w:rPr>
          <w:color w:val="FF0000"/>
        </w:rPr>
      </w:pPr>
      <w:r>
        <w:rPr>
          <w:color w:val="00B050"/>
        </w:rPr>
        <w:t xml:space="preserve">[ Des de l’entrega d’una pràctica avaluable fins a la publicació de la nota de la mateixa no podran passar més de 15 dies naturals. En cas de no haver-hi entrega, l’inici del termini serà el dia de realització de la mateixa. </w:t>
      </w:r>
      <w:r w:rsidRPr="00661DFC">
        <w:rPr>
          <w:color w:val="FF0000"/>
          <w:highlight w:val="yellow"/>
        </w:rPr>
        <w:t>Aquesta publicació es podrà fer per qualsevol mitjà, incloent-hi la comunicació verbal a l’inici de la següent pràctica.</w:t>
      </w:r>
    </w:p>
    <w:p w:rsidR="00661DFC" w:rsidRDefault="00661DFC" w:rsidP="00E61AF2">
      <w:r>
        <w:t>Comentari: amb pràctiques setmanals no podem estar tot el dia introduint notes a Atenea. Aquesta discussió ja es va plantejar fa anys i es va arribar a la conclusió de que era una feinada enorme i inviable. El professorat no som administratius que ens passem el dia introduint dades a l’ordinador.</w:t>
      </w:r>
    </w:p>
    <w:p w:rsidR="00661DFC" w:rsidRDefault="00661DFC" w:rsidP="00661DFC">
      <w:pPr>
        <w:rPr>
          <w:color w:val="00B050"/>
        </w:rPr>
      </w:pPr>
      <w:r>
        <w:rPr>
          <w:color w:val="00B050"/>
        </w:rPr>
        <w:t xml:space="preserve">Des de la publicació de la nota d’avaluació final fins la realització de la </w:t>
      </w:r>
      <w:r w:rsidRPr="00661DFC">
        <w:rPr>
          <w:color w:val="00B050"/>
          <w:highlight w:val="yellow"/>
        </w:rPr>
        <w:t>prova</w:t>
      </w:r>
      <w:r>
        <w:rPr>
          <w:color w:val="00B050"/>
        </w:rPr>
        <w:t xml:space="preserve"> de reavaluació de l’assignatura ha d’haver-hi un </w:t>
      </w:r>
      <w:r w:rsidRPr="00661DFC">
        <w:rPr>
          <w:strike/>
          <w:color w:val="FF0000"/>
        </w:rPr>
        <w:t>espai</w:t>
      </w:r>
      <w:r w:rsidRPr="00661DFC">
        <w:rPr>
          <w:color w:val="FF0000"/>
        </w:rPr>
        <w:t xml:space="preserve"> </w:t>
      </w:r>
      <w:r>
        <w:rPr>
          <w:color w:val="00B050"/>
        </w:rPr>
        <w:t>temps mínim de 10 dies naturals.</w:t>
      </w:r>
    </w:p>
    <w:p w:rsidR="00661DFC" w:rsidRDefault="00661DFC" w:rsidP="00661DFC">
      <w:r>
        <w:t>No acabo d’entre si es demanen 5 dies o 10 dies, però hi estic d’acord en que ha de ser segons disponibilitat dels horaris</w:t>
      </w:r>
    </w:p>
    <w:p w:rsidR="00661DFC" w:rsidRDefault="00661DFC" w:rsidP="00661DFC">
      <w:pPr>
        <w:rPr>
          <w:i/>
          <w:color w:val="00B050"/>
        </w:rPr>
      </w:pPr>
      <w:r>
        <w:rPr>
          <w:color w:val="00B050"/>
        </w:rPr>
        <w:t xml:space="preserve">Des de la publicació fins la revisió hi ha d’haver un espai mínim de 18 hores. Per a la revisió es proposaran un mínim de 2 dies, amb una franja horària al matí i un altre franja horària de tarda ] </w:t>
      </w:r>
      <w:r w:rsidRPr="00C33B85">
        <w:rPr>
          <w:i/>
          <w:color w:val="00B050"/>
        </w:rPr>
        <w:t>Proposta dels estudiants</w:t>
      </w:r>
      <w:r>
        <w:rPr>
          <w:i/>
          <w:color w:val="00B050"/>
        </w:rPr>
        <w:t>. Pot ser un problema les franges matí i tarda pels professors associats</w:t>
      </w:r>
    </w:p>
    <w:p w:rsidR="00661DFC" w:rsidRDefault="00661DFC" w:rsidP="00661DFC">
      <w:pPr>
        <w:rPr>
          <w:i/>
          <w:color w:val="FF0000"/>
        </w:rPr>
      </w:pPr>
      <w:r>
        <w:rPr>
          <w:i/>
          <w:color w:val="FF0000"/>
        </w:rPr>
        <w:t>Completament d’acord en que seria un problema pe</w:t>
      </w:r>
      <w:r w:rsidR="006E770A">
        <w:rPr>
          <w:i/>
          <w:color w:val="FF0000"/>
        </w:rPr>
        <w:t>r a</w:t>
      </w:r>
      <w:r>
        <w:rPr>
          <w:i/>
          <w:color w:val="FF0000"/>
        </w:rPr>
        <w:t>ls professors associats</w:t>
      </w:r>
      <w:r w:rsidR="006E770A">
        <w:rPr>
          <w:i/>
          <w:color w:val="FF0000"/>
        </w:rPr>
        <w:t>. Es pot modificar, per exemple, amb un redactar com ara:</w:t>
      </w:r>
    </w:p>
    <w:p w:rsidR="006E770A" w:rsidRDefault="006E770A" w:rsidP="00661DFC">
      <w:pPr>
        <w:rPr>
          <w:i/>
          <w:color w:val="FF0000"/>
        </w:rPr>
      </w:pPr>
      <w:r w:rsidRPr="006E770A">
        <w:rPr>
          <w:i/>
          <w:color w:val="FF0000"/>
          <w:highlight w:val="yellow"/>
        </w:rPr>
        <w:t>La revisió es farà en la mateixa franja horària (matí o tarda) de les activitats acadèmiques realitzades durant el curs</w:t>
      </w:r>
    </w:p>
    <w:p w:rsidR="006E770A" w:rsidRPr="00C33B85" w:rsidRDefault="006E770A" w:rsidP="006E770A">
      <w:pPr>
        <w:pStyle w:val="Pargrafdellista2"/>
        <w:rPr>
          <w:i/>
          <w:color w:val="00B050"/>
        </w:rPr>
      </w:pPr>
      <w:r w:rsidRPr="00C33B85">
        <w:rPr>
          <w:color w:val="C00000"/>
        </w:rPr>
        <w:t>L’estudiantat</w:t>
      </w:r>
      <w:r>
        <w:t xml:space="preserve"> </w:t>
      </w:r>
      <w:r w:rsidRPr="00816C33">
        <w:t>té dret a la revisió dels diferents resultats dels actes d’avaluació</w:t>
      </w:r>
      <w:r>
        <w:t xml:space="preserve"> </w:t>
      </w:r>
      <w:r>
        <w:rPr>
          <w:color w:val="00B050"/>
        </w:rPr>
        <w:t xml:space="preserve">[i aquesta serà facilitada pel professor tenint en compte les situacions personals i laborals de cada membre de l’estudiantat] </w:t>
      </w:r>
      <w:r w:rsidRPr="00C33B85">
        <w:rPr>
          <w:i/>
          <w:color w:val="00B050"/>
        </w:rPr>
        <w:t>Proposta dels estudiants</w:t>
      </w:r>
    </w:p>
    <w:p w:rsidR="006E770A" w:rsidRDefault="006E770A" w:rsidP="006E770A">
      <w:pPr>
        <w:rPr>
          <w:i/>
          <w:color w:val="FF0000"/>
        </w:rPr>
      </w:pPr>
      <w:r>
        <w:rPr>
          <w:i/>
          <w:color w:val="FF0000"/>
        </w:rPr>
        <w:t>No hi estic d’acord. Les revisions al llarg del curs en els horaris de consulta o similars.</w:t>
      </w:r>
      <w:r w:rsidR="003131A5">
        <w:rPr>
          <w:i/>
          <w:color w:val="FF0000"/>
        </w:rPr>
        <w:t xml:space="preserve"> Cal tenir en compte que els professors tenim un contracte laboral que ens obliga a realitzar d’altres activitats, no únicament les docents, i que, totes en conjunt, no suposen que estem de guàrdia les 24 hores.</w:t>
      </w:r>
    </w:p>
    <w:p w:rsidR="003131A5" w:rsidRDefault="0078513F" w:rsidP="006E770A">
      <w:pPr>
        <w:rPr>
          <w:b/>
          <w:color w:val="000000" w:themeColor="text1"/>
        </w:rPr>
      </w:pPr>
      <w:r w:rsidRPr="0078513F">
        <w:rPr>
          <w:b/>
          <w:color w:val="000000" w:themeColor="text1"/>
        </w:rPr>
        <w:t>Apartat 4.2 Competències</w:t>
      </w:r>
    </w:p>
    <w:p w:rsidR="0078513F" w:rsidRDefault="0078513F" w:rsidP="006E770A">
      <w:pPr>
        <w:rPr>
          <w:color w:val="000000" w:themeColor="text1"/>
        </w:rPr>
      </w:pPr>
      <w:r w:rsidRPr="0078513F">
        <w:rPr>
          <w:color w:val="000000" w:themeColor="text1"/>
        </w:rPr>
        <w:t>A diferents apartats de la nostra Normativa Acadèmica es fa uns transcripció literal  de la normativa UPC</w:t>
      </w:r>
      <w:r>
        <w:rPr>
          <w:color w:val="000000" w:themeColor="text1"/>
        </w:rPr>
        <w:t>, en canvi, ara que hi ha un canvi tan important en la competència de la tercera llengua, es proposa la seva eliminació de la nostra normativa i la seva derivació a la consulta a la normativa general. Crec que s’ha d’incloure, com a mínim, el següent paràgraf de la normativa general:</w:t>
      </w:r>
    </w:p>
    <w:p w:rsidR="0078513F" w:rsidRDefault="0078513F" w:rsidP="0078513F">
      <w:pPr>
        <w:pStyle w:val="Default"/>
        <w:rPr>
          <w:rFonts w:asciiTheme="majorHAnsi" w:hAnsiTheme="majorHAnsi"/>
          <w:color w:val="FF0000"/>
          <w:sz w:val="22"/>
          <w:szCs w:val="22"/>
          <w:highlight w:val="yellow"/>
        </w:rPr>
      </w:pPr>
      <w:r w:rsidRPr="00F44359">
        <w:rPr>
          <w:rFonts w:asciiTheme="majorHAnsi" w:hAnsiTheme="majorHAnsi"/>
          <w:color w:val="FF0000"/>
          <w:sz w:val="22"/>
          <w:szCs w:val="22"/>
          <w:highlight w:val="yellow"/>
          <w:lang w:val="ca-ES"/>
        </w:rPr>
        <w:t>La UPC considera assolida la competència en una tercera llengua en els supòsits següents</w:t>
      </w:r>
      <w:r w:rsidRPr="0078513F">
        <w:rPr>
          <w:rFonts w:asciiTheme="majorHAnsi" w:hAnsiTheme="majorHAnsi"/>
          <w:color w:val="FF0000"/>
          <w:sz w:val="22"/>
          <w:szCs w:val="22"/>
          <w:highlight w:val="yellow"/>
        </w:rPr>
        <w:t xml:space="preserve">: </w:t>
      </w:r>
    </w:p>
    <w:p w:rsidR="0078513F" w:rsidRPr="0078513F" w:rsidRDefault="0078513F" w:rsidP="0078513F">
      <w:pPr>
        <w:pStyle w:val="Default"/>
        <w:rPr>
          <w:rFonts w:asciiTheme="majorHAnsi" w:hAnsiTheme="majorHAnsi"/>
          <w:color w:val="FF0000"/>
          <w:sz w:val="22"/>
          <w:szCs w:val="22"/>
          <w:highlight w:val="yellow"/>
        </w:rPr>
      </w:pPr>
    </w:p>
    <w:p w:rsidR="0078513F" w:rsidRPr="0078513F" w:rsidRDefault="0078513F" w:rsidP="0078513F">
      <w:pPr>
        <w:rPr>
          <w:rFonts w:asciiTheme="majorHAnsi" w:hAnsiTheme="majorHAnsi"/>
          <w:b/>
          <w:color w:val="FF0000"/>
        </w:rPr>
      </w:pPr>
      <w:r w:rsidRPr="0078513F">
        <w:rPr>
          <w:rFonts w:asciiTheme="majorHAnsi" w:hAnsiTheme="majorHAnsi" w:cs="Verdana"/>
          <w:i/>
          <w:iCs/>
          <w:color w:val="FF0000"/>
          <w:highlight w:val="yellow"/>
        </w:rPr>
        <w:t xml:space="preserve">● </w:t>
      </w:r>
      <w:r w:rsidRPr="0078513F">
        <w:rPr>
          <w:rFonts w:asciiTheme="majorHAnsi" w:hAnsiTheme="majorHAnsi"/>
          <w:color w:val="FF0000"/>
          <w:highlight w:val="yellow"/>
        </w:rPr>
        <w:t xml:space="preserve">Acreditar el coneixement d’una tercera llengua (alemany, anglès, francès i italià) amb un certificat del nivell B2 (entès com a nivell complet o B2.2) o un nivell superior del Marc europeu comú de referència per a les llengües, elaborat pel Consell d’Europa. </w:t>
      </w:r>
      <w:r w:rsidRPr="0078513F">
        <w:rPr>
          <w:rFonts w:asciiTheme="majorHAnsi" w:hAnsiTheme="majorHAnsi"/>
          <w:b/>
          <w:color w:val="FF0000"/>
          <w:highlight w:val="yellow"/>
        </w:rPr>
        <w:t>Aquesta via és l’única possible per assolir la competència per als estudiants que iniciïn els estudis universitaris de grau1 en una universitat catalana el curs 2018-2019 i els posteriors.</w:t>
      </w:r>
    </w:p>
    <w:p w:rsidR="00F44359" w:rsidRDefault="00F44359" w:rsidP="00F44359">
      <w:pPr>
        <w:pStyle w:val="Pargrafdellista2"/>
        <w:ind w:left="0"/>
        <w:rPr>
          <w:color w:val="000000" w:themeColor="text1"/>
        </w:rPr>
      </w:pPr>
    </w:p>
    <w:p w:rsidR="00F44359" w:rsidRPr="00816C33" w:rsidRDefault="00F44359" w:rsidP="00F44359">
      <w:pPr>
        <w:pStyle w:val="Pargrafdellista2"/>
        <w:ind w:left="0"/>
      </w:pPr>
      <w:r>
        <w:rPr>
          <w:color w:val="000000" w:themeColor="text1"/>
        </w:rPr>
        <w:t xml:space="preserve">D’altra banda, la tercera competència transversal de la UPC és </w:t>
      </w:r>
      <w:r w:rsidRPr="00F44359">
        <w:rPr>
          <w:color w:val="FF0000"/>
          <w:highlight w:val="yellow"/>
        </w:rPr>
        <w:t>comunicació eficaç oral i escrita</w:t>
      </w:r>
      <w:r>
        <w:rPr>
          <w:color w:val="FF0000"/>
        </w:rPr>
        <w:t xml:space="preserve">, </w:t>
      </w:r>
      <w:r w:rsidRPr="00F44359">
        <w:t xml:space="preserve">i no </w:t>
      </w:r>
      <w:r w:rsidRPr="00F44359">
        <w:rPr>
          <w:strike/>
          <w:color w:val="FF0000"/>
        </w:rPr>
        <w:t xml:space="preserve">Comunicació </w:t>
      </w:r>
      <w:r w:rsidRPr="00F44359">
        <w:rPr>
          <w:strike/>
          <w:color w:val="C00000"/>
        </w:rPr>
        <w:t>acadèmica oral i escrita pel desenvolupament d'un projecte</w:t>
      </w:r>
      <w:r w:rsidRPr="004E17A7">
        <w:rPr>
          <w:color w:val="C00000"/>
        </w:rPr>
        <w:t xml:space="preserve">  </w:t>
      </w:r>
      <w:r>
        <w:rPr>
          <w:color w:val="C00000"/>
        </w:rPr>
        <w:t xml:space="preserve">. </w:t>
      </w:r>
      <w:r w:rsidRPr="00F44359">
        <w:t>Per tant, aquesta proposta de modificació no té sentit. A més, implicaria modificar totes les assignacions de competències a les assignatures i matèries que la tenen al seu currículum.</w:t>
      </w:r>
    </w:p>
    <w:p w:rsidR="0078513F" w:rsidRPr="0078513F" w:rsidRDefault="0078513F" w:rsidP="006E770A">
      <w:pPr>
        <w:rPr>
          <w:color w:val="000000" w:themeColor="text1"/>
        </w:rPr>
      </w:pPr>
    </w:p>
    <w:p w:rsidR="006E770A" w:rsidRDefault="0078513F" w:rsidP="00661DFC">
      <w:pPr>
        <w:rPr>
          <w:b/>
        </w:rPr>
      </w:pPr>
      <w:r w:rsidRPr="0078513F">
        <w:rPr>
          <w:b/>
        </w:rPr>
        <w:t>Apartat 4.3.4 Avaluació curricular de Fase Inicial</w:t>
      </w:r>
    </w:p>
    <w:p w:rsidR="0078513F" w:rsidRDefault="0078513F" w:rsidP="00661DFC">
      <w:r w:rsidRPr="0078513F">
        <w:t xml:space="preserve">Al darrer paràgraf es proposa introduir: </w:t>
      </w:r>
    </w:p>
    <w:p w:rsidR="0078513F" w:rsidRPr="00816C33" w:rsidRDefault="0078513F" w:rsidP="0078513F">
      <w:pPr>
        <w:rPr>
          <w:lang w:eastAsia="es-ES"/>
        </w:rPr>
      </w:pPr>
      <w:r w:rsidRPr="00816C33">
        <w:rPr>
          <w:lang w:eastAsia="es-ES"/>
        </w:rPr>
        <w:t xml:space="preserve">El director de l'escola </w:t>
      </w:r>
      <w:r w:rsidRPr="00334010">
        <w:rPr>
          <w:color w:val="00B050"/>
          <w:lang w:eastAsia="es-ES"/>
        </w:rPr>
        <w:t>[</w:t>
      </w:r>
      <w:r>
        <w:rPr>
          <w:color w:val="00B050"/>
        </w:rPr>
        <w:t>amb el delegat de centre]</w:t>
      </w:r>
      <w:r>
        <w:t xml:space="preserve"> </w:t>
      </w:r>
      <w:r w:rsidRPr="00816C33">
        <w:rPr>
          <w:lang w:eastAsia="es-ES"/>
        </w:rPr>
        <w:t>resoldrà les al·legacions que presentin les estudiantes o estudiants relatives al resultat de la seva avaluació curricular.</w:t>
      </w:r>
    </w:p>
    <w:p w:rsidR="0078513F" w:rsidRPr="000F218F" w:rsidRDefault="0078513F" w:rsidP="000F218F">
      <w:pPr>
        <w:pStyle w:val="Pargrafdellista"/>
        <w:numPr>
          <w:ilvl w:val="0"/>
          <w:numId w:val="1"/>
        </w:numPr>
        <w:rPr>
          <w:color w:val="FF0000"/>
        </w:rPr>
      </w:pPr>
      <w:r w:rsidRPr="000F218F">
        <w:rPr>
          <w:color w:val="FF0000"/>
        </w:rPr>
        <w:t>Els estudiants estan representats a les diferents comissions, i aquesta és una darrera facultat que la legislació li concedeix al Director, per tant no procedeix incloure al delegat (que suposo fa referència al delegat dels estudiants)</w:t>
      </w:r>
      <w:r w:rsidR="00F44452">
        <w:rPr>
          <w:color w:val="FF0000"/>
        </w:rPr>
        <w:t>. No hi ha una comissió ad hoc per a la resolució d’instàncies, fora de la Comissió Docent. Si es creés una de nova amb aquesta finalitat s’haurien d’incloure membres del PDI i del PAS.</w:t>
      </w:r>
    </w:p>
    <w:p w:rsidR="0078513F" w:rsidRPr="000F218F" w:rsidRDefault="0078513F" w:rsidP="000F218F">
      <w:pPr>
        <w:pStyle w:val="Pargrafdellista"/>
        <w:numPr>
          <w:ilvl w:val="0"/>
          <w:numId w:val="1"/>
        </w:numPr>
        <w:rPr>
          <w:color w:val="FF0000"/>
        </w:rPr>
      </w:pPr>
      <w:r w:rsidRPr="000F218F">
        <w:rPr>
          <w:color w:val="FF0000"/>
        </w:rPr>
        <w:t>Igualment passa al punt següent (4.3.5)</w:t>
      </w:r>
    </w:p>
    <w:p w:rsidR="000F218F" w:rsidRDefault="000F218F" w:rsidP="00661DFC">
      <w:pPr>
        <w:rPr>
          <w:color w:val="FF0000"/>
        </w:rPr>
      </w:pPr>
    </w:p>
    <w:p w:rsidR="000F218F" w:rsidRDefault="000F218F" w:rsidP="000F218F">
      <w:pPr>
        <w:rPr>
          <w:b/>
        </w:rPr>
      </w:pPr>
      <w:r w:rsidRPr="0078513F">
        <w:rPr>
          <w:b/>
        </w:rPr>
        <w:t xml:space="preserve">Apartat </w:t>
      </w:r>
      <w:r>
        <w:rPr>
          <w:b/>
        </w:rPr>
        <w:t>9.5.1</w:t>
      </w:r>
      <w:r w:rsidRPr="0078513F">
        <w:rPr>
          <w:b/>
        </w:rPr>
        <w:t xml:space="preserve"> </w:t>
      </w:r>
      <w:r w:rsidRPr="000F218F">
        <w:rPr>
          <w:b/>
        </w:rPr>
        <w:tab/>
        <w:t>Constitució i membres del tribunal per l’avaluació final</w:t>
      </w:r>
      <w:r>
        <w:rPr>
          <w:b/>
        </w:rPr>
        <w:t xml:space="preserve"> (TFG)</w:t>
      </w:r>
    </w:p>
    <w:p w:rsidR="000F218F" w:rsidRDefault="000F218F" w:rsidP="000F218F">
      <w:pPr>
        <w:rPr>
          <w:b/>
        </w:rPr>
      </w:pPr>
      <w:r w:rsidRPr="00835CA8">
        <w:rPr>
          <w:rFonts w:cs="Calibri"/>
          <w:color w:val="7030A0"/>
          <w:lang w:eastAsia="es-ES"/>
        </w:rPr>
        <w:t xml:space="preserve">En el cas en que el TFG-TFM </w:t>
      </w:r>
      <w:r w:rsidRPr="000F218F">
        <w:rPr>
          <w:rFonts w:cs="Calibri"/>
          <w:strike/>
          <w:color w:val="FF0000"/>
          <w:highlight w:val="yellow"/>
          <w:lang w:eastAsia="es-ES"/>
        </w:rPr>
        <w:t>es presenti de forma individual o</w:t>
      </w:r>
      <w:r w:rsidRPr="000F218F">
        <w:rPr>
          <w:rFonts w:cs="Calibri"/>
          <w:color w:val="FF0000"/>
          <w:lang w:eastAsia="es-ES"/>
        </w:rPr>
        <w:t xml:space="preserve"> </w:t>
      </w:r>
      <w:r w:rsidRPr="00835CA8">
        <w:rPr>
          <w:rFonts w:cs="Calibri"/>
          <w:color w:val="7030A0"/>
          <w:lang w:eastAsia="es-ES"/>
        </w:rPr>
        <w:t>hagi estat desenvolupat per un equip d’estudiants de la mateixa titulació, es</w:t>
      </w:r>
      <w:r>
        <w:rPr>
          <w:rFonts w:cs="Calibri"/>
          <w:color w:val="7030A0"/>
          <w:lang w:eastAsia="es-ES"/>
        </w:rPr>
        <w:t xml:space="preserve"> constituirà un únic tribunal. </w:t>
      </w:r>
    </w:p>
    <w:p w:rsidR="000F218F" w:rsidRDefault="000F218F" w:rsidP="000F218F">
      <w:r>
        <w:t>Per defecte hi ha un tribunal</w:t>
      </w:r>
    </w:p>
    <w:p w:rsidR="000F218F" w:rsidRDefault="000F218F" w:rsidP="000F218F">
      <w:pPr>
        <w:rPr>
          <w:b/>
        </w:rPr>
      </w:pPr>
      <w:r w:rsidRPr="0078513F">
        <w:rPr>
          <w:b/>
        </w:rPr>
        <w:t xml:space="preserve">Apartat </w:t>
      </w:r>
      <w:r>
        <w:rPr>
          <w:b/>
        </w:rPr>
        <w:t>9.5.2</w:t>
      </w:r>
      <w:r w:rsidRPr="0078513F">
        <w:rPr>
          <w:b/>
        </w:rPr>
        <w:t xml:space="preserve"> </w:t>
      </w:r>
      <w:r w:rsidRPr="000F218F">
        <w:rPr>
          <w:b/>
        </w:rPr>
        <w:tab/>
      </w:r>
      <w:r>
        <w:rPr>
          <w:b/>
        </w:rPr>
        <w:t>Composició del tribunal</w:t>
      </w:r>
    </w:p>
    <w:p w:rsidR="000F218F" w:rsidRPr="000F218F" w:rsidRDefault="000F218F" w:rsidP="000F218F">
      <w:pPr>
        <w:pStyle w:val="Prrafodelista1"/>
        <w:numPr>
          <w:ilvl w:val="0"/>
          <w:numId w:val="2"/>
        </w:numPr>
        <w:jc w:val="both"/>
        <w:rPr>
          <w:color w:val="7030A0"/>
          <w:lang w:val="ca-ES"/>
        </w:rPr>
      </w:pPr>
      <w:r w:rsidRPr="000F218F">
        <w:rPr>
          <w:color w:val="7030A0"/>
          <w:lang w:val="ca-ES"/>
        </w:rPr>
        <w:t xml:space="preserve">En el cas de </w:t>
      </w:r>
      <w:r w:rsidRPr="000F218F">
        <w:rPr>
          <w:rFonts w:cs="Calibri"/>
          <w:color w:val="7030A0"/>
          <w:lang w:val="ca-ES" w:eastAsia="es-ES"/>
        </w:rPr>
        <w:t xml:space="preserve"> TFG-TFM desenvolupat per un equip d’estudiants de més d’una titulació</w:t>
      </w:r>
      <w:r w:rsidRPr="000F218F">
        <w:rPr>
          <w:rFonts w:cs="Calibri"/>
          <w:strike/>
          <w:color w:val="FF0000"/>
          <w:lang w:val="ca-ES" w:eastAsia="es-ES"/>
        </w:rPr>
        <w:t xml:space="preserve">, </w:t>
      </w:r>
      <w:r w:rsidRPr="000F218F">
        <w:rPr>
          <w:rFonts w:cs="Calibri"/>
          <w:strike/>
          <w:color w:val="FF0000"/>
          <w:highlight w:val="yellow"/>
          <w:lang w:val="ca-ES" w:eastAsia="es-ES"/>
        </w:rPr>
        <w:t>hi haurà</w:t>
      </w:r>
      <w:r w:rsidRPr="000F218F">
        <w:rPr>
          <w:rFonts w:cs="Calibri"/>
          <w:color w:val="7030A0"/>
          <w:lang w:val="ca-ES" w:eastAsia="es-ES"/>
        </w:rPr>
        <w:t xml:space="preserve"> </w:t>
      </w:r>
      <w:r w:rsidRPr="000F218F">
        <w:rPr>
          <w:rFonts w:cs="Calibri"/>
          <w:color w:val="FF0000"/>
          <w:highlight w:val="yellow"/>
          <w:lang w:val="ca-ES" w:eastAsia="es-ES"/>
        </w:rPr>
        <w:t>podrà haver-hi</w:t>
      </w:r>
      <w:r w:rsidRPr="000F218F">
        <w:rPr>
          <w:rFonts w:cs="Calibri"/>
          <w:color w:val="FF0000"/>
          <w:lang w:val="ca-ES" w:eastAsia="es-ES"/>
        </w:rPr>
        <w:t xml:space="preserve"> </w:t>
      </w:r>
      <w:r w:rsidRPr="000F218F">
        <w:rPr>
          <w:rFonts w:cs="Calibri"/>
          <w:color w:val="7030A0"/>
          <w:lang w:val="ca-ES" w:eastAsia="es-ES"/>
        </w:rPr>
        <w:t xml:space="preserve">un vocal diferent per cadascuna de les titulacions que apareixen a l’equip de treball, </w:t>
      </w:r>
      <w:r w:rsidRPr="000F218F">
        <w:rPr>
          <w:color w:val="7030A0"/>
          <w:lang w:val="ca-ES"/>
        </w:rPr>
        <w:t xml:space="preserve"> d’un departament o unitat bàsica amb docència assignada </w:t>
      </w:r>
      <w:r w:rsidRPr="000F218F">
        <w:rPr>
          <w:rFonts w:cs="Calibri"/>
          <w:color w:val="7030A0"/>
          <w:lang w:val="ca-ES" w:eastAsia="es-ES"/>
        </w:rPr>
        <w:t>a cadascuna de les titulacions</w:t>
      </w:r>
      <w:r>
        <w:rPr>
          <w:rFonts w:cs="Calibri"/>
          <w:color w:val="7030A0"/>
          <w:lang w:val="ca-ES" w:eastAsia="es-ES"/>
        </w:rPr>
        <w:t xml:space="preserve">, </w:t>
      </w:r>
      <w:r w:rsidRPr="000F218F">
        <w:rPr>
          <w:rFonts w:cs="Calibri"/>
          <w:color w:val="FF0000"/>
          <w:highlight w:val="yellow"/>
          <w:lang w:val="ca-ES" w:eastAsia="es-ES"/>
        </w:rPr>
        <w:t xml:space="preserve">quan del sorteig </w:t>
      </w:r>
      <w:r>
        <w:rPr>
          <w:rFonts w:cs="Calibri"/>
          <w:color w:val="FF0000"/>
          <w:highlight w:val="yellow"/>
          <w:lang w:val="ca-ES" w:eastAsia="es-ES"/>
        </w:rPr>
        <w:t xml:space="preserve">inicial </w:t>
      </w:r>
      <w:r w:rsidRPr="000F218F">
        <w:rPr>
          <w:rFonts w:cs="Calibri"/>
          <w:color w:val="FF0000"/>
          <w:highlight w:val="yellow"/>
          <w:lang w:val="ca-ES" w:eastAsia="es-ES"/>
        </w:rPr>
        <w:t>del vocal en surti un d’un departament que no te docència al conjunt de titulacions del TFG</w:t>
      </w:r>
      <w:r>
        <w:rPr>
          <w:rFonts w:cs="Calibri"/>
          <w:color w:val="7030A0"/>
          <w:lang w:val="ca-ES" w:eastAsia="es-ES"/>
        </w:rPr>
        <w:t>.</w:t>
      </w:r>
    </w:p>
    <w:p w:rsidR="000F218F" w:rsidRDefault="000F218F" w:rsidP="000F218F"/>
    <w:p w:rsidR="00E27C72" w:rsidRDefault="00E27C72" w:rsidP="00E27C72">
      <w:pPr>
        <w:rPr>
          <w:b/>
        </w:rPr>
      </w:pPr>
      <w:r w:rsidRPr="0078513F">
        <w:rPr>
          <w:b/>
        </w:rPr>
        <w:t xml:space="preserve">Apartat </w:t>
      </w:r>
      <w:r>
        <w:rPr>
          <w:b/>
        </w:rPr>
        <w:t>9.7</w:t>
      </w:r>
      <w:r w:rsidRPr="0078513F">
        <w:rPr>
          <w:b/>
        </w:rPr>
        <w:t xml:space="preserve"> </w:t>
      </w:r>
      <w:r w:rsidRPr="000F218F">
        <w:rPr>
          <w:b/>
        </w:rPr>
        <w:tab/>
      </w:r>
      <w:r>
        <w:rPr>
          <w:b/>
        </w:rPr>
        <w:t>Contingut i estructura dels documents del TFG/TFM</w:t>
      </w:r>
    </w:p>
    <w:p w:rsidR="00E27C72" w:rsidRDefault="00E27C72" w:rsidP="00661DFC">
      <w:pPr>
        <w:rPr>
          <w:strike/>
          <w:color w:val="FF0000"/>
          <w:lang w:eastAsia="es-ES"/>
        </w:rPr>
      </w:pPr>
      <w:r>
        <w:rPr>
          <w:lang w:eastAsia="es-ES"/>
        </w:rPr>
        <w:t>....</w:t>
      </w:r>
      <w:r w:rsidRPr="00816C33">
        <w:rPr>
          <w:lang w:eastAsia="es-ES"/>
        </w:rPr>
        <w:t>de la memòria del Treball Final e Grau o Treball Final de Màster TFG/TFM prenen com a referència la norma UNE 157001:2014</w:t>
      </w:r>
      <w:r w:rsidRPr="00816C33">
        <w:rPr>
          <w:color w:val="C00000"/>
          <w:lang w:eastAsia="es-ES"/>
        </w:rPr>
        <w:t xml:space="preserve"> </w:t>
      </w:r>
      <w:r w:rsidRPr="00E27C72">
        <w:rPr>
          <w:strike/>
          <w:color w:val="FF0000"/>
          <w:lang w:eastAsia="es-ES"/>
        </w:rPr>
        <w:t>“Criterios generales para la elaboración de proyectos”</w:t>
      </w:r>
    </w:p>
    <w:p w:rsidR="00E27C72" w:rsidRDefault="00E27C72" w:rsidP="00661DFC">
      <w:pPr>
        <w:rPr>
          <w:color w:val="FF0000"/>
        </w:rPr>
      </w:pPr>
      <w:r>
        <w:rPr>
          <w:color w:val="FF0000"/>
          <w:highlight w:val="yellow"/>
        </w:rPr>
        <w:t>“</w:t>
      </w:r>
      <w:r w:rsidRPr="00E27C72">
        <w:rPr>
          <w:color w:val="FF0000"/>
          <w:highlight w:val="yellow"/>
        </w:rPr>
        <w:t>Criterios generales para la elaboración formal de los documentos que constituyen un proyecto técnico</w:t>
      </w:r>
      <w:r>
        <w:rPr>
          <w:color w:val="FF0000"/>
        </w:rPr>
        <w:t>”.</w:t>
      </w:r>
    </w:p>
    <w:p w:rsidR="00E27C72" w:rsidRPr="00E27C72" w:rsidRDefault="00E27C72" w:rsidP="00661DFC">
      <w:pPr>
        <w:rPr>
          <w:color w:val="FF0000"/>
        </w:rPr>
      </w:pPr>
    </w:p>
    <w:p w:rsidR="000F218F" w:rsidRPr="0078513F" w:rsidRDefault="000F218F" w:rsidP="00661DFC">
      <w:pPr>
        <w:rPr>
          <w:color w:val="FF0000"/>
        </w:rPr>
      </w:pPr>
    </w:p>
    <w:sectPr w:rsidR="000F218F" w:rsidRPr="0078513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D66F2"/>
    <w:multiLevelType w:val="hybridMultilevel"/>
    <w:tmpl w:val="3EEAF24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D865598"/>
    <w:multiLevelType w:val="hybridMultilevel"/>
    <w:tmpl w:val="C680C916"/>
    <w:lvl w:ilvl="0" w:tplc="04030001">
      <w:start w:val="1"/>
      <w:numFmt w:val="bullet"/>
      <w:lvlText w:val=""/>
      <w:lvlJc w:val="left"/>
      <w:pPr>
        <w:ind w:left="1440" w:hanging="360"/>
      </w:pPr>
      <w:rPr>
        <w:rFonts w:ascii="Symbol" w:hAnsi="Symbol" w:hint="default"/>
      </w:rPr>
    </w:lvl>
    <w:lvl w:ilvl="1" w:tplc="04030003" w:tentative="1">
      <w:start w:val="1"/>
      <w:numFmt w:val="bullet"/>
      <w:lvlText w:val="o"/>
      <w:lvlJc w:val="left"/>
      <w:pPr>
        <w:ind w:left="2160" w:hanging="360"/>
      </w:pPr>
      <w:rPr>
        <w:rFonts w:ascii="Courier New" w:hAnsi="Courier New" w:cs="Courier New" w:hint="default"/>
      </w:rPr>
    </w:lvl>
    <w:lvl w:ilvl="2" w:tplc="04030005" w:tentative="1">
      <w:start w:val="1"/>
      <w:numFmt w:val="bullet"/>
      <w:lvlText w:val=""/>
      <w:lvlJc w:val="left"/>
      <w:pPr>
        <w:ind w:left="2880" w:hanging="360"/>
      </w:pPr>
      <w:rPr>
        <w:rFonts w:ascii="Wingdings" w:hAnsi="Wingdings" w:hint="default"/>
      </w:rPr>
    </w:lvl>
    <w:lvl w:ilvl="3" w:tplc="04030001" w:tentative="1">
      <w:start w:val="1"/>
      <w:numFmt w:val="bullet"/>
      <w:lvlText w:val=""/>
      <w:lvlJc w:val="left"/>
      <w:pPr>
        <w:ind w:left="3600" w:hanging="360"/>
      </w:pPr>
      <w:rPr>
        <w:rFonts w:ascii="Symbol" w:hAnsi="Symbol" w:hint="default"/>
      </w:rPr>
    </w:lvl>
    <w:lvl w:ilvl="4" w:tplc="04030003" w:tentative="1">
      <w:start w:val="1"/>
      <w:numFmt w:val="bullet"/>
      <w:lvlText w:val="o"/>
      <w:lvlJc w:val="left"/>
      <w:pPr>
        <w:ind w:left="4320" w:hanging="360"/>
      </w:pPr>
      <w:rPr>
        <w:rFonts w:ascii="Courier New" w:hAnsi="Courier New" w:cs="Courier New" w:hint="default"/>
      </w:rPr>
    </w:lvl>
    <w:lvl w:ilvl="5" w:tplc="04030005" w:tentative="1">
      <w:start w:val="1"/>
      <w:numFmt w:val="bullet"/>
      <w:lvlText w:val=""/>
      <w:lvlJc w:val="left"/>
      <w:pPr>
        <w:ind w:left="5040" w:hanging="360"/>
      </w:pPr>
      <w:rPr>
        <w:rFonts w:ascii="Wingdings" w:hAnsi="Wingdings" w:hint="default"/>
      </w:rPr>
    </w:lvl>
    <w:lvl w:ilvl="6" w:tplc="04030001" w:tentative="1">
      <w:start w:val="1"/>
      <w:numFmt w:val="bullet"/>
      <w:lvlText w:val=""/>
      <w:lvlJc w:val="left"/>
      <w:pPr>
        <w:ind w:left="5760" w:hanging="360"/>
      </w:pPr>
      <w:rPr>
        <w:rFonts w:ascii="Symbol" w:hAnsi="Symbol" w:hint="default"/>
      </w:rPr>
    </w:lvl>
    <w:lvl w:ilvl="7" w:tplc="04030003" w:tentative="1">
      <w:start w:val="1"/>
      <w:numFmt w:val="bullet"/>
      <w:lvlText w:val="o"/>
      <w:lvlJc w:val="left"/>
      <w:pPr>
        <w:ind w:left="6480" w:hanging="360"/>
      </w:pPr>
      <w:rPr>
        <w:rFonts w:ascii="Courier New" w:hAnsi="Courier New" w:cs="Courier New" w:hint="default"/>
      </w:rPr>
    </w:lvl>
    <w:lvl w:ilvl="8" w:tplc="04030005" w:tentative="1">
      <w:start w:val="1"/>
      <w:numFmt w:val="bullet"/>
      <w:lvlText w:val=""/>
      <w:lvlJc w:val="left"/>
      <w:pPr>
        <w:ind w:left="7200" w:hanging="360"/>
      </w:pPr>
      <w:rPr>
        <w:rFonts w:ascii="Wingdings" w:hAnsi="Wingdings" w:hint="default"/>
      </w:rPr>
    </w:lvl>
  </w:abstractNum>
  <w:abstractNum w:abstractNumId="2" w15:restartNumberingAfterBreak="0">
    <w:nsid w:val="2D705369"/>
    <w:multiLevelType w:val="hybridMultilevel"/>
    <w:tmpl w:val="57FE1AF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AF2"/>
    <w:rsid w:val="000B5A7E"/>
    <w:rsid w:val="000F218F"/>
    <w:rsid w:val="003131A5"/>
    <w:rsid w:val="003325DB"/>
    <w:rsid w:val="005539FE"/>
    <w:rsid w:val="00661DFC"/>
    <w:rsid w:val="0069281E"/>
    <w:rsid w:val="006E770A"/>
    <w:rsid w:val="0078513F"/>
    <w:rsid w:val="009D1C17"/>
    <w:rsid w:val="00E27C72"/>
    <w:rsid w:val="00E61AF2"/>
    <w:rsid w:val="00F3308F"/>
    <w:rsid w:val="00F44359"/>
    <w:rsid w:val="00F44452"/>
    <w:rsid w:val="00FF5B1D"/>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EF80BA-F8C2-43A7-9B87-9497F58DE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a-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customStyle="1" w:styleId="Default">
    <w:name w:val="Default"/>
    <w:rsid w:val="00E61AF2"/>
    <w:pPr>
      <w:autoSpaceDE w:val="0"/>
      <w:autoSpaceDN w:val="0"/>
      <w:adjustRightInd w:val="0"/>
      <w:spacing w:after="0" w:line="240" w:lineRule="auto"/>
    </w:pPr>
    <w:rPr>
      <w:rFonts w:ascii="Verdana" w:eastAsia="Calibri" w:hAnsi="Verdana" w:cs="Verdana"/>
      <w:color w:val="000000"/>
      <w:sz w:val="24"/>
      <w:szCs w:val="24"/>
      <w:lang w:val="es-ES" w:eastAsia="ca-ES"/>
    </w:rPr>
  </w:style>
  <w:style w:type="paragraph" w:customStyle="1" w:styleId="Pargrafdellista2">
    <w:name w:val="Paràgraf de llista2"/>
    <w:basedOn w:val="Normal"/>
    <w:uiPriority w:val="99"/>
    <w:rsid w:val="00E61AF2"/>
    <w:pPr>
      <w:spacing w:after="80" w:line="60" w:lineRule="atLeast"/>
      <w:ind w:left="720"/>
      <w:jc w:val="both"/>
    </w:pPr>
    <w:rPr>
      <w:rFonts w:ascii="Calibri" w:eastAsia="Calibri" w:hAnsi="Calibri" w:cs="Times New Roman"/>
    </w:rPr>
  </w:style>
  <w:style w:type="paragraph" w:styleId="Pargrafdellista">
    <w:name w:val="List Paragraph"/>
    <w:basedOn w:val="Normal"/>
    <w:uiPriority w:val="34"/>
    <w:qFormat/>
    <w:rsid w:val="000F218F"/>
    <w:pPr>
      <w:ind w:left="720"/>
      <w:contextualSpacing/>
    </w:pPr>
  </w:style>
  <w:style w:type="paragraph" w:customStyle="1" w:styleId="Prrafodelista1">
    <w:name w:val="Párrafo de lista1"/>
    <w:basedOn w:val="Normal"/>
    <w:uiPriority w:val="99"/>
    <w:rsid w:val="000F218F"/>
    <w:pPr>
      <w:spacing w:after="200" w:line="276" w:lineRule="auto"/>
      <w:ind w:left="720"/>
      <w:contextualSpacing/>
    </w:pPr>
    <w:rPr>
      <w:rFonts w:ascii="Calibri" w:eastAsia="Times New Roman" w:hAnsi="Calibri" w:cs="Times New Roman"/>
      <w:lang w:val="es-ES"/>
    </w:rPr>
  </w:style>
  <w:style w:type="paragraph" w:styleId="Textdeglobus">
    <w:name w:val="Balloon Text"/>
    <w:basedOn w:val="Normal"/>
    <w:link w:val="TextdeglobusCar"/>
    <w:uiPriority w:val="99"/>
    <w:semiHidden/>
    <w:unhideWhenUsed/>
    <w:rsid w:val="00FF5B1D"/>
    <w:pPr>
      <w:spacing w:after="0" w:line="240" w:lineRule="auto"/>
    </w:pPr>
    <w:rPr>
      <w:rFonts w:ascii="Segoe UI" w:hAnsi="Segoe UI" w:cs="Segoe UI"/>
      <w:sz w:val="18"/>
      <w:szCs w:val="18"/>
    </w:rPr>
  </w:style>
  <w:style w:type="character" w:customStyle="1" w:styleId="TextdeglobusCar">
    <w:name w:val="Text de globus Car"/>
    <w:basedOn w:val="Tipusdelletraperdefectedelpargraf"/>
    <w:link w:val="Textdeglobus"/>
    <w:uiPriority w:val="99"/>
    <w:semiHidden/>
    <w:rsid w:val="00FF5B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1412</Words>
  <Characters>7766</Characters>
  <Application>Microsoft Office Word</Application>
  <DocSecurity>4</DocSecurity>
  <Lines>64</Lines>
  <Paragraphs>18</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Company>UPC</Company>
  <LinksUpToDate>false</LinksUpToDate>
  <CharactersWithSpaces>9160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E.Martin</dc:creator>
  <cp:keywords/>
  <dc:description/>
  <cp:lastModifiedBy>UPC</cp:lastModifiedBy>
  <cp:revision>2</cp:revision>
  <cp:lastPrinted>2018-06-11T07:29:00Z</cp:lastPrinted>
  <dcterms:created xsi:type="dcterms:W3CDTF">2018-06-11T07:30:00Z</dcterms:created>
  <dcterms:modified xsi:type="dcterms:W3CDTF">2018-06-11T07:30:00Z</dcterms:modified>
</cp:coreProperties>
</file>